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5F" w:rsidRPr="00CF0A97" w:rsidRDefault="00CE77AE" w:rsidP="0054555F">
      <w:pPr>
        <w:rPr>
          <w:sz w:val="28"/>
          <w:szCs w:val="28"/>
        </w:rPr>
      </w:pPr>
      <w:r w:rsidRPr="00CE77AE">
        <w:rPr>
          <w:rFonts w:asciiTheme="minorHAnsi" w:hAnsiTheme="minorHAnsi"/>
          <w:noProof/>
          <w:sz w:val="28"/>
          <w:szCs w:val="28"/>
        </w:rPr>
        <w:drawing>
          <wp:anchor distT="0" distB="0" distL="114300" distR="114300" simplePos="0" relativeHeight="251658240" behindDoc="1" locked="0" layoutInCell="1" allowOverlap="1" wp14:anchorId="4FDEACE9" wp14:editId="2C9C3F83">
            <wp:simplePos x="0" y="0"/>
            <wp:positionH relativeFrom="margin">
              <wp:align>left</wp:align>
            </wp:positionH>
            <wp:positionV relativeFrom="paragraph">
              <wp:posOffset>40005</wp:posOffset>
            </wp:positionV>
            <wp:extent cx="2009986" cy="666750"/>
            <wp:effectExtent l="0" t="0" r="9525" b="0"/>
            <wp:wrapTight wrapText="bothSides">
              <wp:wrapPolygon edited="0">
                <wp:start x="2866" y="0"/>
                <wp:lineTo x="0" y="3086"/>
                <wp:lineTo x="0" y="11726"/>
                <wp:lineTo x="1843" y="19749"/>
                <wp:lineTo x="2866" y="20983"/>
                <wp:lineTo x="4095" y="20983"/>
                <wp:lineTo x="5118" y="19749"/>
                <wp:lineTo x="21498" y="16663"/>
                <wp:lineTo x="21498" y="9257"/>
                <wp:lineTo x="4095" y="0"/>
                <wp:lineTo x="2866"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986"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5F" w:rsidRPr="00CF0A97" w:rsidRDefault="0054555F" w:rsidP="0054555F">
      <w:pPr>
        <w:jc w:val="right"/>
        <w:rPr>
          <w:sz w:val="28"/>
          <w:szCs w:val="28"/>
        </w:rPr>
      </w:pPr>
      <w:r w:rsidRPr="00CF0A97">
        <w:rPr>
          <w:sz w:val="28"/>
          <w:szCs w:val="28"/>
        </w:rPr>
        <w:t xml:space="preserve">                                                                                    </w:t>
      </w:r>
      <w:r w:rsidR="00EB43C0">
        <w:rPr>
          <w:sz w:val="28"/>
          <w:szCs w:val="28"/>
        </w:rPr>
        <w:t>0</w:t>
      </w:r>
      <w:r w:rsidR="001B3E86">
        <w:rPr>
          <w:sz w:val="28"/>
          <w:szCs w:val="28"/>
        </w:rPr>
        <w:t>5</w:t>
      </w:r>
      <w:r w:rsidR="00EB43C0">
        <w:rPr>
          <w:sz w:val="28"/>
          <w:szCs w:val="28"/>
        </w:rPr>
        <w:t>.</w:t>
      </w:r>
      <w:r w:rsidRPr="00CF0A97">
        <w:rPr>
          <w:sz w:val="28"/>
          <w:szCs w:val="28"/>
        </w:rPr>
        <w:t>0</w:t>
      </w:r>
      <w:r w:rsidR="00EB43C0">
        <w:rPr>
          <w:sz w:val="28"/>
          <w:szCs w:val="28"/>
        </w:rPr>
        <w:t>9</w:t>
      </w:r>
      <w:r w:rsidRPr="00CF0A97">
        <w:rPr>
          <w:sz w:val="28"/>
          <w:szCs w:val="28"/>
        </w:rPr>
        <w:t>.2022</w:t>
      </w:r>
    </w:p>
    <w:p w:rsidR="0054555F" w:rsidRPr="00CF0A97" w:rsidRDefault="0054555F" w:rsidP="0054555F">
      <w:pPr>
        <w:jc w:val="center"/>
        <w:rPr>
          <w:sz w:val="16"/>
          <w:szCs w:val="16"/>
        </w:rPr>
      </w:pPr>
    </w:p>
    <w:p w:rsidR="00046DA5" w:rsidRDefault="00046DA5" w:rsidP="00E2564E">
      <w:pPr>
        <w:jc w:val="both"/>
        <w:rPr>
          <w:sz w:val="28"/>
          <w:szCs w:val="28"/>
        </w:rPr>
      </w:pPr>
    </w:p>
    <w:p w:rsidR="001B3E86" w:rsidRPr="001B3E86" w:rsidRDefault="001B3E86" w:rsidP="001B3E86">
      <w:pPr>
        <w:jc w:val="center"/>
        <w:rPr>
          <w:b/>
          <w:color w:val="00B050"/>
          <w:sz w:val="28"/>
          <w:szCs w:val="28"/>
        </w:rPr>
      </w:pPr>
      <w:r w:rsidRPr="001B3E86">
        <w:rPr>
          <w:b/>
          <w:color w:val="00B050"/>
          <w:sz w:val="28"/>
          <w:szCs w:val="28"/>
        </w:rPr>
        <w:t>«Вопрос-ответ»: как подарить недвижимость?</w:t>
      </w:r>
    </w:p>
    <w:p w:rsidR="001B3E86" w:rsidRPr="001B3E86" w:rsidRDefault="001B3E86" w:rsidP="001B3E86">
      <w:pPr>
        <w:jc w:val="both"/>
        <w:rPr>
          <w:b/>
          <w:sz w:val="28"/>
          <w:szCs w:val="28"/>
        </w:rPr>
      </w:pPr>
    </w:p>
    <w:p w:rsidR="001B3E86" w:rsidRPr="00D8766E" w:rsidRDefault="001B3E86" w:rsidP="001B3E86">
      <w:pPr>
        <w:jc w:val="both"/>
        <w:rPr>
          <w:b/>
          <w:sz w:val="27"/>
          <w:szCs w:val="27"/>
        </w:rPr>
      </w:pPr>
      <w:r w:rsidRPr="00D8766E">
        <w:rPr>
          <w:b/>
          <w:sz w:val="27"/>
          <w:szCs w:val="27"/>
        </w:rPr>
        <w:t>Управление Росреестра по Челябинской области отвечает на актуальные вопросы в сфере недвижимости. Сегодня в рубрике «вопрос-ответ» представлены пояснения ведомства о дарении объектов недвижимого имущества. Ответим, кто может дарить и получать в дар недвижимость, как зарегистрировать переход права при дарении и нужно ли платить налог за подаренную квартиру.</w:t>
      </w:r>
    </w:p>
    <w:p w:rsidR="001B3E86" w:rsidRPr="00D8766E" w:rsidRDefault="001B3E86" w:rsidP="00C9052B">
      <w:pPr>
        <w:ind w:firstLine="567"/>
        <w:jc w:val="both"/>
        <w:rPr>
          <w:sz w:val="27"/>
          <w:szCs w:val="27"/>
        </w:rPr>
      </w:pPr>
      <w:r w:rsidRPr="00D8766E">
        <w:rPr>
          <w:sz w:val="27"/>
          <w:szCs w:val="27"/>
        </w:rPr>
        <w:t>Обещание подарить квартиру или дом, не подкрепленное договором, не имеет правовых последствий. Передача ключей или документов на недвижимость не означает переход права собственности. О получении объекта недвижимости в собственность одаряемого свидетельствует только подписанный дарителем и одаряемым договор и зарегистрированный на его основании в органе регистрации прав переход права собственности.</w:t>
      </w:r>
    </w:p>
    <w:p w:rsidR="001B3E86" w:rsidRPr="00D8766E" w:rsidRDefault="001B3E86" w:rsidP="00C9052B">
      <w:pPr>
        <w:ind w:firstLine="567"/>
        <w:jc w:val="both"/>
        <w:rPr>
          <w:sz w:val="27"/>
          <w:szCs w:val="27"/>
        </w:rPr>
      </w:pPr>
      <w:r w:rsidRPr="00D8766E">
        <w:rPr>
          <w:sz w:val="27"/>
          <w:szCs w:val="27"/>
        </w:rPr>
        <w:t>Подарить недвижимость – значит безвозмездно передать права на неё другому лицу. Дарение – тоже сделка, которая требует составления договора между дарителем (владельцем объекта недвижимости) и одаряемым (принимающим в дар этот объект).</w:t>
      </w:r>
    </w:p>
    <w:p w:rsidR="001B3E86" w:rsidRPr="00D8766E" w:rsidRDefault="001B3E86" w:rsidP="001B3E86">
      <w:pPr>
        <w:jc w:val="both"/>
        <w:rPr>
          <w:b/>
          <w:sz w:val="27"/>
          <w:szCs w:val="27"/>
        </w:rPr>
      </w:pPr>
    </w:p>
    <w:p w:rsidR="001B3E86" w:rsidRPr="00D8766E" w:rsidRDefault="001B3E86" w:rsidP="001B3E86">
      <w:pPr>
        <w:jc w:val="both"/>
        <w:rPr>
          <w:b/>
          <w:sz w:val="27"/>
          <w:szCs w:val="27"/>
        </w:rPr>
      </w:pPr>
      <w:r w:rsidRPr="00D8766E">
        <w:rPr>
          <w:b/>
          <w:sz w:val="27"/>
          <w:szCs w:val="27"/>
        </w:rPr>
        <w:t>Кто может дарить и получать в дар недвижимость?</w:t>
      </w:r>
    </w:p>
    <w:p w:rsidR="001B3E86" w:rsidRPr="00D8766E" w:rsidRDefault="001B3E86" w:rsidP="001B3E86">
      <w:pPr>
        <w:jc w:val="both"/>
        <w:rPr>
          <w:b/>
          <w:sz w:val="27"/>
          <w:szCs w:val="27"/>
        </w:rPr>
      </w:pPr>
    </w:p>
    <w:p w:rsidR="001B3E86" w:rsidRPr="00D8766E" w:rsidRDefault="001B3E86" w:rsidP="001B3E86">
      <w:pPr>
        <w:jc w:val="both"/>
        <w:rPr>
          <w:sz w:val="27"/>
          <w:szCs w:val="27"/>
        </w:rPr>
      </w:pPr>
      <w:r w:rsidRPr="00D8766E">
        <w:rPr>
          <w:sz w:val="27"/>
          <w:szCs w:val="27"/>
        </w:rPr>
        <w:t>Законодательно дарение регулируется Гражданским кодексом Российской Федерации (Глава 32). Дарение недвижимости может совершить как владелец, так и его представитель по доверенности.</w:t>
      </w:r>
    </w:p>
    <w:p w:rsidR="001B3E86" w:rsidRPr="00D8766E" w:rsidRDefault="001B3E86" w:rsidP="001B3E86">
      <w:pPr>
        <w:jc w:val="both"/>
        <w:rPr>
          <w:sz w:val="27"/>
          <w:szCs w:val="27"/>
        </w:rPr>
      </w:pPr>
      <w:r w:rsidRPr="00D8766E">
        <w:rPr>
          <w:sz w:val="27"/>
          <w:szCs w:val="27"/>
        </w:rPr>
        <w:t>Доверенность на совершение дарения представителем, в которой не назван одаряемый и не указан предмет дарения, ничтожна (Статья 576 ГК РФ).</w:t>
      </w:r>
    </w:p>
    <w:p w:rsidR="001B3E86" w:rsidRPr="00D8766E" w:rsidRDefault="001B3E86" w:rsidP="001B3E86">
      <w:pPr>
        <w:jc w:val="both"/>
        <w:rPr>
          <w:sz w:val="27"/>
          <w:szCs w:val="27"/>
        </w:rPr>
      </w:pPr>
    </w:p>
    <w:p w:rsidR="001B3E86" w:rsidRPr="00D8766E" w:rsidRDefault="001B3E86" w:rsidP="001B3E86">
      <w:pPr>
        <w:jc w:val="both"/>
        <w:rPr>
          <w:sz w:val="27"/>
          <w:szCs w:val="27"/>
        </w:rPr>
      </w:pPr>
      <w:r w:rsidRPr="00D8766E">
        <w:rPr>
          <w:sz w:val="27"/>
          <w:szCs w:val="27"/>
        </w:rPr>
        <w:t>Закон предусматривает круг лиц, которым запрещается осуществлять дарение:</w:t>
      </w:r>
    </w:p>
    <w:p w:rsidR="001B3E86" w:rsidRPr="00D8766E" w:rsidRDefault="001B3E86" w:rsidP="001B3E86">
      <w:pPr>
        <w:pStyle w:val="a6"/>
        <w:numPr>
          <w:ilvl w:val="0"/>
          <w:numId w:val="9"/>
        </w:numPr>
        <w:jc w:val="both"/>
        <w:rPr>
          <w:sz w:val="27"/>
          <w:szCs w:val="27"/>
        </w:rPr>
      </w:pPr>
      <w:proofErr w:type="gramStart"/>
      <w:r w:rsidRPr="00D8766E">
        <w:rPr>
          <w:sz w:val="27"/>
          <w:szCs w:val="27"/>
        </w:rPr>
        <w:t>законным</w:t>
      </w:r>
      <w:proofErr w:type="gramEnd"/>
      <w:r w:rsidRPr="00D8766E">
        <w:rPr>
          <w:sz w:val="27"/>
          <w:szCs w:val="27"/>
        </w:rPr>
        <w:t xml:space="preserve"> представителям малолетних и признанных недееспособными граждан запрещается дарить недвижимость их подопечных;</w:t>
      </w:r>
    </w:p>
    <w:p w:rsidR="001B3E86" w:rsidRPr="00D8766E" w:rsidRDefault="001B3E86" w:rsidP="001B3E86">
      <w:pPr>
        <w:pStyle w:val="a6"/>
        <w:numPr>
          <w:ilvl w:val="0"/>
          <w:numId w:val="9"/>
        </w:numPr>
        <w:jc w:val="both"/>
        <w:rPr>
          <w:sz w:val="27"/>
          <w:szCs w:val="27"/>
        </w:rPr>
      </w:pPr>
      <w:proofErr w:type="gramStart"/>
      <w:r w:rsidRPr="00D8766E">
        <w:rPr>
          <w:sz w:val="27"/>
          <w:szCs w:val="27"/>
        </w:rPr>
        <w:t>работникам</w:t>
      </w:r>
      <w:proofErr w:type="gramEnd"/>
      <w:r w:rsidRPr="00D8766E">
        <w:rPr>
          <w:sz w:val="27"/>
          <w:szCs w:val="27"/>
        </w:rPr>
        <w:t xml:space="preserve">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запрещается дарить недвижимость гражданами, находящимися в них на лечении, содержании или воспитании, а также супругами и родственниками этих граждан;</w:t>
      </w:r>
    </w:p>
    <w:p w:rsidR="001B3E86" w:rsidRPr="00D8766E" w:rsidRDefault="001B3E86" w:rsidP="001B3E86">
      <w:pPr>
        <w:pStyle w:val="a6"/>
        <w:numPr>
          <w:ilvl w:val="0"/>
          <w:numId w:val="9"/>
        </w:numPr>
        <w:jc w:val="both"/>
        <w:rPr>
          <w:sz w:val="27"/>
          <w:szCs w:val="27"/>
        </w:rPr>
      </w:pPr>
      <w:proofErr w:type="gramStart"/>
      <w:r w:rsidRPr="00D8766E">
        <w:rPr>
          <w:sz w:val="27"/>
          <w:szCs w:val="27"/>
        </w:rPr>
        <w:t>лицам</w:t>
      </w:r>
      <w:proofErr w:type="gramEnd"/>
      <w:r w:rsidRPr="00D8766E">
        <w:rPr>
          <w:sz w:val="27"/>
          <w:szCs w:val="27"/>
        </w:rPr>
        <w:t>,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1B3E86" w:rsidRPr="00D8766E" w:rsidRDefault="001B3E86" w:rsidP="001B3E86">
      <w:pPr>
        <w:pStyle w:val="a6"/>
        <w:numPr>
          <w:ilvl w:val="0"/>
          <w:numId w:val="9"/>
        </w:numPr>
        <w:jc w:val="both"/>
        <w:rPr>
          <w:sz w:val="27"/>
          <w:szCs w:val="27"/>
        </w:rPr>
      </w:pPr>
      <w:proofErr w:type="gramStart"/>
      <w:r w:rsidRPr="00D8766E">
        <w:rPr>
          <w:sz w:val="27"/>
          <w:szCs w:val="27"/>
        </w:rPr>
        <w:t>коммерческим</w:t>
      </w:r>
      <w:proofErr w:type="gramEnd"/>
      <w:r w:rsidRPr="00D8766E">
        <w:rPr>
          <w:sz w:val="27"/>
          <w:szCs w:val="27"/>
        </w:rPr>
        <w:t xml:space="preserve"> организациям, если дарителем является также коммерческая организация (за исключением подарков, стоимость которых не превышает 3 тыс. руб.).</w:t>
      </w:r>
    </w:p>
    <w:p w:rsidR="001B3E86" w:rsidRPr="00D8766E" w:rsidRDefault="001B3E86" w:rsidP="001B3E86">
      <w:pPr>
        <w:jc w:val="both"/>
        <w:rPr>
          <w:sz w:val="27"/>
          <w:szCs w:val="27"/>
        </w:rPr>
      </w:pPr>
    </w:p>
    <w:p w:rsidR="001B3E86" w:rsidRPr="00D8766E" w:rsidRDefault="001B3E86" w:rsidP="001B3E86">
      <w:pPr>
        <w:jc w:val="both"/>
        <w:rPr>
          <w:b/>
          <w:sz w:val="27"/>
          <w:szCs w:val="27"/>
        </w:rPr>
      </w:pPr>
      <w:r w:rsidRPr="00D8766E">
        <w:rPr>
          <w:b/>
          <w:sz w:val="27"/>
          <w:szCs w:val="27"/>
        </w:rPr>
        <w:t>Как зарегистрировать переход права при дарении?</w:t>
      </w:r>
    </w:p>
    <w:p w:rsidR="001B3E86" w:rsidRPr="00D8766E" w:rsidRDefault="001B3E86" w:rsidP="001B3E86">
      <w:pPr>
        <w:jc w:val="both"/>
        <w:rPr>
          <w:b/>
          <w:sz w:val="27"/>
          <w:szCs w:val="27"/>
        </w:rPr>
      </w:pPr>
    </w:p>
    <w:p w:rsidR="001B3E86" w:rsidRPr="00D8766E" w:rsidRDefault="001B3E86" w:rsidP="00C9052B">
      <w:pPr>
        <w:ind w:firstLine="426"/>
        <w:jc w:val="both"/>
        <w:rPr>
          <w:sz w:val="27"/>
          <w:szCs w:val="27"/>
        </w:rPr>
      </w:pPr>
      <w:r w:rsidRPr="00D8766E">
        <w:rPr>
          <w:sz w:val="27"/>
          <w:szCs w:val="27"/>
        </w:rPr>
        <w:t xml:space="preserve">Правоустанавливающим документом является договор, согласно которому даритель безвозмездно передает права на недвижимое имущество одаряемому, который, в свою очередь, согласен принять имущество в дар. </w:t>
      </w:r>
      <w:r w:rsidRPr="001D3ECB">
        <w:rPr>
          <w:b/>
          <w:sz w:val="27"/>
          <w:szCs w:val="27"/>
          <w:u w:val="single"/>
        </w:rPr>
        <w:t>Обязательного удостоверения сделки у нотариуса не требуется, за исключением случаев, предусмотренных законом, в частности, когда в дар преподносится доля в праве общей долевой собственности.</w:t>
      </w:r>
    </w:p>
    <w:p w:rsidR="001B3E86" w:rsidRPr="00D8766E" w:rsidRDefault="001B3E86" w:rsidP="00C9052B">
      <w:pPr>
        <w:ind w:firstLine="426"/>
        <w:jc w:val="both"/>
        <w:rPr>
          <w:sz w:val="27"/>
          <w:szCs w:val="27"/>
        </w:rPr>
      </w:pPr>
      <w:r w:rsidRPr="00D8766E">
        <w:rPr>
          <w:sz w:val="27"/>
          <w:szCs w:val="27"/>
        </w:rPr>
        <w:lastRenderedPageBreak/>
        <w:t>Если сделка удостоверяется нотариусом, то заявитель может подать документы на регистрацию перехода права собственности через него. Если стороны договора согласны на эту услугу, нотариус обязан незамедлительно,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Росреестр.</w:t>
      </w:r>
    </w:p>
    <w:p w:rsidR="001B3E86" w:rsidRPr="00D8766E" w:rsidRDefault="001B3E86" w:rsidP="001B3E86">
      <w:pPr>
        <w:jc w:val="both"/>
        <w:rPr>
          <w:sz w:val="27"/>
          <w:szCs w:val="27"/>
        </w:rPr>
      </w:pPr>
    </w:p>
    <w:p w:rsidR="001B3E86" w:rsidRPr="00D8766E" w:rsidRDefault="001B3E86" w:rsidP="001B3E86">
      <w:pPr>
        <w:jc w:val="both"/>
        <w:rPr>
          <w:sz w:val="27"/>
          <w:szCs w:val="27"/>
        </w:rPr>
      </w:pPr>
      <w:r w:rsidRPr="00D8766E">
        <w:rPr>
          <w:sz w:val="27"/>
          <w:szCs w:val="27"/>
        </w:rPr>
        <w:t>Для регистрации перехода прав собственности на подаренный объект недвижимости представляются:</w:t>
      </w:r>
    </w:p>
    <w:p w:rsidR="001B3E86" w:rsidRPr="00D8766E" w:rsidRDefault="001B3E86" w:rsidP="001B3E86">
      <w:pPr>
        <w:jc w:val="both"/>
        <w:rPr>
          <w:sz w:val="27"/>
          <w:szCs w:val="27"/>
        </w:rPr>
      </w:pPr>
    </w:p>
    <w:p w:rsidR="001B3E86" w:rsidRPr="00D8766E" w:rsidRDefault="001B3E86" w:rsidP="001B3E86">
      <w:pPr>
        <w:jc w:val="both"/>
        <w:rPr>
          <w:sz w:val="27"/>
          <w:szCs w:val="27"/>
        </w:rPr>
      </w:pPr>
      <w:r w:rsidRPr="00D8766E">
        <w:rPr>
          <w:sz w:val="27"/>
          <w:szCs w:val="27"/>
        </w:rPr>
        <w:t>1. заявление о государственной регистрации перехода права (представляет даритель) и о государственной регистрации права собственности (представляет одаряемый);</w:t>
      </w:r>
    </w:p>
    <w:p w:rsidR="001B3E86" w:rsidRPr="00D8766E" w:rsidRDefault="001B3E86" w:rsidP="001B3E86">
      <w:pPr>
        <w:jc w:val="both"/>
        <w:rPr>
          <w:sz w:val="27"/>
          <w:szCs w:val="27"/>
        </w:rPr>
      </w:pPr>
      <w:r w:rsidRPr="00D8766E">
        <w:rPr>
          <w:sz w:val="27"/>
          <w:szCs w:val="27"/>
        </w:rPr>
        <w:t>2. документы, удостоверяющие личность участников договора;</w:t>
      </w:r>
    </w:p>
    <w:p w:rsidR="001B3E86" w:rsidRPr="00D8766E" w:rsidRDefault="001B3E86" w:rsidP="001B3E86">
      <w:pPr>
        <w:jc w:val="both"/>
        <w:rPr>
          <w:sz w:val="27"/>
          <w:szCs w:val="27"/>
        </w:rPr>
      </w:pPr>
      <w:r w:rsidRPr="00D8766E">
        <w:rPr>
          <w:sz w:val="27"/>
          <w:szCs w:val="27"/>
        </w:rPr>
        <w:t>3. нотариально удостоверенная доверенность, если третье лицо действует от имени участника договора;</w:t>
      </w:r>
    </w:p>
    <w:p w:rsidR="001B3E86" w:rsidRPr="00D8766E" w:rsidRDefault="001B3E86" w:rsidP="001B3E86">
      <w:pPr>
        <w:jc w:val="both"/>
        <w:rPr>
          <w:sz w:val="27"/>
          <w:szCs w:val="27"/>
        </w:rPr>
      </w:pPr>
      <w:r w:rsidRPr="00D8766E">
        <w:rPr>
          <w:sz w:val="27"/>
          <w:szCs w:val="27"/>
        </w:rPr>
        <w:t>4. договор дарения;</w:t>
      </w:r>
    </w:p>
    <w:p w:rsidR="001B3E86" w:rsidRPr="00D8766E" w:rsidRDefault="001B3E86" w:rsidP="001B3E86">
      <w:pPr>
        <w:jc w:val="both"/>
        <w:rPr>
          <w:sz w:val="27"/>
          <w:szCs w:val="27"/>
        </w:rPr>
      </w:pPr>
      <w:r w:rsidRPr="00D8766E">
        <w:rPr>
          <w:sz w:val="27"/>
          <w:szCs w:val="27"/>
        </w:rPr>
        <w:t>5. иные документы, необходимые для государственной регистрации.</w:t>
      </w:r>
    </w:p>
    <w:p w:rsidR="001B3E86" w:rsidRPr="00D8766E" w:rsidRDefault="001B3E86" w:rsidP="001B3E86">
      <w:pPr>
        <w:jc w:val="both"/>
        <w:rPr>
          <w:sz w:val="27"/>
          <w:szCs w:val="27"/>
        </w:rPr>
      </w:pPr>
    </w:p>
    <w:p w:rsidR="001B3E86" w:rsidRPr="00D8766E" w:rsidRDefault="001B3E86" w:rsidP="001B3E86">
      <w:pPr>
        <w:jc w:val="both"/>
        <w:rPr>
          <w:sz w:val="27"/>
          <w:szCs w:val="27"/>
        </w:rPr>
      </w:pPr>
      <w:r w:rsidRPr="00D8766E">
        <w:rPr>
          <w:sz w:val="27"/>
          <w:szCs w:val="27"/>
        </w:rPr>
        <w:t>Для регистрации права необходимо оплатить государственную пошлину. Ее размер установлен подпунктами пункта 1 статьи 333.3 Налогового кодекса РФ и зависит от вида объекта недвижимости и способа подачи документов.</w:t>
      </w:r>
    </w:p>
    <w:p w:rsidR="001B3E86" w:rsidRPr="00D8766E" w:rsidRDefault="001B3E86" w:rsidP="001B3E86">
      <w:pPr>
        <w:jc w:val="both"/>
        <w:rPr>
          <w:b/>
          <w:sz w:val="27"/>
          <w:szCs w:val="27"/>
        </w:rPr>
      </w:pPr>
    </w:p>
    <w:p w:rsidR="001B3E86" w:rsidRPr="00D8766E" w:rsidRDefault="001B3E86" w:rsidP="001B3E86">
      <w:pPr>
        <w:jc w:val="both"/>
        <w:rPr>
          <w:b/>
          <w:sz w:val="27"/>
          <w:szCs w:val="27"/>
        </w:rPr>
      </w:pPr>
      <w:r w:rsidRPr="00D8766E">
        <w:rPr>
          <w:b/>
          <w:sz w:val="27"/>
          <w:szCs w:val="27"/>
        </w:rPr>
        <w:t>Нужно ли платить налог за подаренную квартиру?</w:t>
      </w:r>
    </w:p>
    <w:p w:rsidR="001B3E86" w:rsidRPr="00D8766E" w:rsidRDefault="001B3E86" w:rsidP="001B3E86">
      <w:pPr>
        <w:jc w:val="both"/>
        <w:rPr>
          <w:b/>
          <w:sz w:val="27"/>
          <w:szCs w:val="27"/>
        </w:rPr>
      </w:pPr>
    </w:p>
    <w:p w:rsidR="001B3E86" w:rsidRPr="00D8766E" w:rsidRDefault="001B3E86" w:rsidP="001B3E86">
      <w:pPr>
        <w:jc w:val="both"/>
        <w:rPr>
          <w:sz w:val="27"/>
          <w:szCs w:val="27"/>
        </w:rPr>
      </w:pPr>
      <w:r w:rsidRPr="00D8766E">
        <w:rPr>
          <w:sz w:val="27"/>
          <w:szCs w:val="27"/>
        </w:rPr>
        <w:t>Зависит от того, состоят ли в родстве даритель и одаряемый.</w:t>
      </w:r>
    </w:p>
    <w:p w:rsidR="001B3E86" w:rsidRPr="00D8766E" w:rsidRDefault="001B3E86" w:rsidP="001B3E86">
      <w:pPr>
        <w:jc w:val="both"/>
        <w:rPr>
          <w:sz w:val="27"/>
          <w:szCs w:val="27"/>
        </w:rPr>
      </w:pPr>
    </w:p>
    <w:p w:rsidR="001B3E86" w:rsidRPr="00D8766E" w:rsidRDefault="001B3E86" w:rsidP="001B3E86">
      <w:pPr>
        <w:jc w:val="both"/>
        <w:rPr>
          <w:sz w:val="27"/>
          <w:szCs w:val="27"/>
        </w:rPr>
      </w:pPr>
      <w:r w:rsidRPr="00D8766E">
        <w:rPr>
          <w:sz w:val="27"/>
          <w:szCs w:val="27"/>
        </w:rPr>
        <w:t>В п. 18.1 ст. 217 Налогового Кодекса Российской Федерации говорится, что доходы, полученные в порядке дарения, освобождаются от налогообложения, если даритель и одаряемый являются членами семьи или близкими родственниками: супругами, родителями и детьми (в том числе усыновителями и усыновленными), дедушкой, бабушкой, внуками, братьями и сестрами. Если недвижимость получит в дар не близкий родственник, он должен уплатить подоходный налог в размере 13% от кадастровой стоимости объекта.</w:t>
      </w:r>
    </w:p>
    <w:p w:rsidR="00327742" w:rsidRPr="00D8766E" w:rsidRDefault="00327742" w:rsidP="00E2564E">
      <w:pPr>
        <w:jc w:val="both"/>
        <w:rPr>
          <w:sz w:val="27"/>
          <w:szCs w:val="27"/>
        </w:rPr>
      </w:pPr>
    </w:p>
    <w:p w:rsidR="0046442B" w:rsidRPr="00D8766E" w:rsidRDefault="003A4D6D" w:rsidP="00E2564E">
      <w:pPr>
        <w:jc w:val="both"/>
        <w:rPr>
          <w:sz w:val="27"/>
          <w:szCs w:val="27"/>
        </w:rPr>
      </w:pPr>
      <w:r w:rsidRPr="00D8766E">
        <w:rPr>
          <w:sz w:val="27"/>
          <w:szCs w:val="27"/>
        </w:rPr>
        <w:t xml:space="preserve"> «</w:t>
      </w:r>
      <w:r w:rsidR="000D08E5" w:rsidRPr="00D8766E">
        <w:rPr>
          <w:sz w:val="27"/>
          <w:szCs w:val="27"/>
        </w:rPr>
        <w:t>Если</w:t>
      </w:r>
      <w:r w:rsidR="00363591" w:rsidRPr="00D8766E">
        <w:rPr>
          <w:sz w:val="27"/>
          <w:szCs w:val="27"/>
        </w:rPr>
        <w:t>, например,</w:t>
      </w:r>
      <w:r w:rsidR="000D08E5" w:rsidRPr="00D8766E">
        <w:rPr>
          <w:sz w:val="27"/>
          <w:szCs w:val="27"/>
        </w:rPr>
        <w:t xml:space="preserve"> квартира передается по договору дарения, стороны получают как весомые преимущества, так и определенные риски. П</w:t>
      </w:r>
      <w:r w:rsidR="00363591" w:rsidRPr="00D8766E">
        <w:rPr>
          <w:sz w:val="27"/>
          <w:szCs w:val="27"/>
        </w:rPr>
        <w:t>люсами</w:t>
      </w:r>
      <w:r w:rsidR="000D08E5" w:rsidRPr="00D8766E">
        <w:rPr>
          <w:sz w:val="27"/>
          <w:szCs w:val="27"/>
        </w:rPr>
        <w:t xml:space="preserve"> такой формы сделки передачи недвижимого имущества является, безусловно, безвозмездность и простота оформления – в большинстве </w:t>
      </w:r>
      <w:r w:rsidR="00363591" w:rsidRPr="00D8766E">
        <w:rPr>
          <w:sz w:val="27"/>
          <w:szCs w:val="27"/>
        </w:rPr>
        <w:t xml:space="preserve">случаев </w:t>
      </w:r>
      <w:r w:rsidR="000D08E5" w:rsidRPr="00D8766E">
        <w:rPr>
          <w:sz w:val="27"/>
          <w:szCs w:val="27"/>
        </w:rPr>
        <w:t>это простая письменная форма</w:t>
      </w:r>
      <w:r w:rsidR="00363591" w:rsidRPr="00D8766E">
        <w:rPr>
          <w:sz w:val="27"/>
          <w:szCs w:val="27"/>
        </w:rPr>
        <w:t xml:space="preserve">. </w:t>
      </w:r>
      <w:r w:rsidR="00527FC0">
        <w:rPr>
          <w:sz w:val="27"/>
          <w:szCs w:val="27"/>
        </w:rPr>
        <w:t>Законодательством</w:t>
      </w:r>
      <w:r w:rsidR="00363591" w:rsidRPr="00D8766E">
        <w:rPr>
          <w:sz w:val="27"/>
          <w:szCs w:val="27"/>
        </w:rPr>
        <w:t xml:space="preserve"> установлено, что д</w:t>
      </w:r>
      <w:r w:rsidR="000D08E5" w:rsidRPr="00D8766E">
        <w:rPr>
          <w:sz w:val="27"/>
          <w:szCs w:val="27"/>
        </w:rPr>
        <w:t>арственную не требуется заверять нотариально</w:t>
      </w:r>
      <w:r w:rsidR="00FF0334">
        <w:rPr>
          <w:sz w:val="27"/>
          <w:szCs w:val="27"/>
        </w:rPr>
        <w:t xml:space="preserve"> (если это </w:t>
      </w:r>
      <w:proofErr w:type="gramStart"/>
      <w:r w:rsidR="00FF0334">
        <w:rPr>
          <w:sz w:val="27"/>
          <w:szCs w:val="27"/>
        </w:rPr>
        <w:t xml:space="preserve">не </w:t>
      </w:r>
      <w:r w:rsidR="00955FBC">
        <w:rPr>
          <w:sz w:val="27"/>
          <w:szCs w:val="27"/>
        </w:rPr>
        <w:t xml:space="preserve">доля </w:t>
      </w:r>
      <w:proofErr w:type="gramEnd"/>
      <w:r w:rsidR="00955FBC">
        <w:rPr>
          <w:sz w:val="27"/>
          <w:szCs w:val="27"/>
        </w:rPr>
        <w:t>в праве общей долевой собственности)</w:t>
      </w:r>
      <w:r w:rsidR="000D08E5" w:rsidRPr="00D8766E">
        <w:rPr>
          <w:sz w:val="27"/>
          <w:szCs w:val="27"/>
        </w:rPr>
        <w:t xml:space="preserve">, а сам договор дарения является основанием для регистрации права собственности одаряемого, - отмечает </w:t>
      </w:r>
      <w:r w:rsidR="000D08E5" w:rsidRPr="00D8766E">
        <w:rPr>
          <w:b/>
          <w:sz w:val="27"/>
          <w:szCs w:val="27"/>
        </w:rPr>
        <w:t>заместитель руководителя Управления Росреестра по Челябинской области Марина Воронина</w:t>
      </w:r>
      <w:r w:rsidR="000D08E5" w:rsidRPr="00D8766E">
        <w:rPr>
          <w:sz w:val="27"/>
          <w:szCs w:val="27"/>
        </w:rPr>
        <w:t xml:space="preserve">. - Однако дарение подразумевает также наличие определенных </w:t>
      </w:r>
      <w:r w:rsidR="00DF6A62">
        <w:rPr>
          <w:sz w:val="27"/>
          <w:szCs w:val="27"/>
        </w:rPr>
        <w:t>последствий</w:t>
      </w:r>
      <w:r w:rsidR="000D08E5" w:rsidRPr="00D8766E">
        <w:rPr>
          <w:sz w:val="27"/>
          <w:szCs w:val="27"/>
        </w:rPr>
        <w:t xml:space="preserve"> при заключении сделки</w:t>
      </w:r>
      <w:r w:rsidR="00363591" w:rsidRPr="00D8766E">
        <w:rPr>
          <w:sz w:val="27"/>
          <w:szCs w:val="27"/>
        </w:rPr>
        <w:t>, среди которых её безвозвратность и возможность оспорить сделку в судебном порядке, правда, в исключительных случаях</w:t>
      </w:r>
      <w:r w:rsidR="000D08E5" w:rsidRPr="00D8766E">
        <w:rPr>
          <w:sz w:val="27"/>
          <w:szCs w:val="27"/>
        </w:rPr>
        <w:t>. Минимизировать риски при оформлении дарственной и свести их практически к нулю поможет нотариальное заверение документа при заключении такого договора</w:t>
      </w:r>
      <w:r w:rsidR="00363591" w:rsidRPr="00D8766E">
        <w:rPr>
          <w:sz w:val="27"/>
          <w:szCs w:val="27"/>
        </w:rPr>
        <w:t xml:space="preserve">. В </w:t>
      </w:r>
      <w:r w:rsidR="00527FC0">
        <w:rPr>
          <w:sz w:val="27"/>
          <w:szCs w:val="27"/>
        </w:rPr>
        <w:t>такой ситуации</w:t>
      </w:r>
      <w:r w:rsidR="00363591" w:rsidRPr="00D8766E">
        <w:rPr>
          <w:sz w:val="27"/>
          <w:szCs w:val="27"/>
        </w:rPr>
        <w:t xml:space="preserve"> нотариус станет гарантом того, что при подписании документа ни одна из сторон не была введена в заблуждение и точно осознавала, что ставит свою подпись именно под договором дарения. Это исключит дальнейшую возможность оспаривания сделки в суде на основании того, что даритель не отдавал себе отчета о правовых последствиях, подписывая документ».</w:t>
      </w:r>
    </w:p>
    <w:p w:rsidR="0046442B" w:rsidRPr="00D8766E" w:rsidRDefault="0046442B" w:rsidP="00E2564E">
      <w:pPr>
        <w:jc w:val="both"/>
        <w:rPr>
          <w:sz w:val="27"/>
          <w:szCs w:val="27"/>
        </w:rPr>
      </w:pPr>
      <w:bookmarkStart w:id="0" w:name="_GoBack"/>
      <w:bookmarkEnd w:id="0"/>
    </w:p>
    <w:p w:rsidR="00675C45" w:rsidRDefault="00675C45" w:rsidP="00675C45">
      <w:pPr>
        <w:pStyle w:val="Standard"/>
        <w:autoSpaceDE w:val="0"/>
        <w:spacing w:after="0" w:line="240" w:lineRule="auto"/>
        <w:ind w:firstLine="851"/>
        <w:jc w:val="right"/>
        <w:rPr>
          <w:rFonts w:ascii="Times New Roman" w:hAnsi="Times New Roman" w:cs="Times New Roman"/>
          <w:i/>
          <w:color w:val="000000"/>
          <w:spacing w:val="-1"/>
          <w:sz w:val="28"/>
          <w:szCs w:val="28"/>
        </w:rPr>
      </w:pPr>
      <w:r>
        <w:rPr>
          <w:rFonts w:ascii="Times New Roman" w:hAnsi="Times New Roman" w:cs="Times New Roman"/>
          <w:i/>
          <w:color w:val="000000"/>
          <w:spacing w:val="-1"/>
          <w:sz w:val="28"/>
          <w:szCs w:val="28"/>
        </w:rPr>
        <w:t xml:space="preserve">Заместитель начальника </w:t>
      </w:r>
      <w:proofErr w:type="spellStart"/>
      <w:r>
        <w:rPr>
          <w:rFonts w:ascii="Times New Roman" w:hAnsi="Times New Roman" w:cs="Times New Roman"/>
          <w:i/>
          <w:color w:val="000000"/>
          <w:spacing w:val="-1"/>
          <w:sz w:val="28"/>
          <w:szCs w:val="28"/>
        </w:rPr>
        <w:t>Еткульского</w:t>
      </w:r>
      <w:proofErr w:type="spellEnd"/>
      <w:r>
        <w:rPr>
          <w:rFonts w:ascii="Times New Roman" w:hAnsi="Times New Roman" w:cs="Times New Roman"/>
          <w:i/>
          <w:color w:val="000000"/>
          <w:spacing w:val="-1"/>
          <w:sz w:val="28"/>
          <w:szCs w:val="28"/>
        </w:rPr>
        <w:t xml:space="preserve"> отдела</w:t>
      </w:r>
    </w:p>
    <w:p w:rsidR="007B6609" w:rsidRPr="00D8766E" w:rsidRDefault="00675C45" w:rsidP="00675C45">
      <w:pPr>
        <w:ind w:firstLine="3969"/>
        <w:jc w:val="right"/>
        <w:rPr>
          <w:i/>
          <w:color w:val="0070C0"/>
          <w:sz w:val="27"/>
          <w:szCs w:val="27"/>
        </w:rPr>
      </w:pPr>
      <w:r>
        <w:rPr>
          <w:i/>
          <w:spacing w:val="-1"/>
          <w:sz w:val="28"/>
          <w:szCs w:val="28"/>
        </w:rPr>
        <w:t xml:space="preserve"> Управления </w:t>
      </w:r>
      <w:proofErr w:type="spellStart"/>
      <w:r>
        <w:rPr>
          <w:i/>
          <w:spacing w:val="-1"/>
          <w:sz w:val="28"/>
          <w:szCs w:val="28"/>
        </w:rPr>
        <w:t>Росреестра</w:t>
      </w:r>
      <w:proofErr w:type="spellEnd"/>
      <w:r>
        <w:rPr>
          <w:i/>
          <w:spacing w:val="-1"/>
          <w:sz w:val="28"/>
          <w:szCs w:val="28"/>
        </w:rPr>
        <w:t xml:space="preserve"> по Челябинской области </w:t>
      </w:r>
      <w:proofErr w:type="spellStart"/>
      <w:r>
        <w:rPr>
          <w:i/>
          <w:spacing w:val="-1"/>
          <w:sz w:val="28"/>
          <w:szCs w:val="28"/>
        </w:rPr>
        <w:t>М.Н.Райфигест</w:t>
      </w:r>
      <w:proofErr w:type="spellEnd"/>
    </w:p>
    <w:sectPr w:rsidR="007B6609" w:rsidRPr="00D8766E" w:rsidSect="00363591">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6B13"/>
    <w:multiLevelType w:val="hybridMultilevel"/>
    <w:tmpl w:val="F6326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7"/>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46DA5"/>
    <w:rsid w:val="00050CAA"/>
    <w:rsid w:val="00075975"/>
    <w:rsid w:val="000823B9"/>
    <w:rsid w:val="000A3560"/>
    <w:rsid w:val="000D08E5"/>
    <w:rsid w:val="000D4438"/>
    <w:rsid w:val="00121AF4"/>
    <w:rsid w:val="0013153B"/>
    <w:rsid w:val="0017529A"/>
    <w:rsid w:val="001B3E86"/>
    <w:rsid w:val="001D3ECB"/>
    <w:rsid w:val="002253BC"/>
    <w:rsid w:val="00225A98"/>
    <w:rsid w:val="0023156B"/>
    <w:rsid w:val="002403AF"/>
    <w:rsid w:val="0026194D"/>
    <w:rsid w:val="00275BD5"/>
    <w:rsid w:val="00291D25"/>
    <w:rsid w:val="002B202C"/>
    <w:rsid w:val="002C0D8F"/>
    <w:rsid w:val="002D266F"/>
    <w:rsid w:val="002F7B8E"/>
    <w:rsid w:val="003044DD"/>
    <w:rsid w:val="00306846"/>
    <w:rsid w:val="00327742"/>
    <w:rsid w:val="00330670"/>
    <w:rsid w:val="0034381D"/>
    <w:rsid w:val="003455E9"/>
    <w:rsid w:val="003465F2"/>
    <w:rsid w:val="00353FB9"/>
    <w:rsid w:val="0035714F"/>
    <w:rsid w:val="00363591"/>
    <w:rsid w:val="00394266"/>
    <w:rsid w:val="003A4D6D"/>
    <w:rsid w:val="003D246A"/>
    <w:rsid w:val="003E4CEC"/>
    <w:rsid w:val="003E7FA5"/>
    <w:rsid w:val="00402018"/>
    <w:rsid w:val="004516C2"/>
    <w:rsid w:val="0045735B"/>
    <w:rsid w:val="0046442B"/>
    <w:rsid w:val="004A4DE4"/>
    <w:rsid w:val="004E0438"/>
    <w:rsid w:val="00505204"/>
    <w:rsid w:val="00527455"/>
    <w:rsid w:val="00527FC0"/>
    <w:rsid w:val="00535D34"/>
    <w:rsid w:val="0054555F"/>
    <w:rsid w:val="00560947"/>
    <w:rsid w:val="005845A0"/>
    <w:rsid w:val="00594681"/>
    <w:rsid w:val="005A2807"/>
    <w:rsid w:val="005A7EF4"/>
    <w:rsid w:val="005B3126"/>
    <w:rsid w:val="00631BA6"/>
    <w:rsid w:val="00637685"/>
    <w:rsid w:val="00645E62"/>
    <w:rsid w:val="00654AAB"/>
    <w:rsid w:val="00656270"/>
    <w:rsid w:val="0066775E"/>
    <w:rsid w:val="00675C45"/>
    <w:rsid w:val="006A2146"/>
    <w:rsid w:val="006B2A9F"/>
    <w:rsid w:val="006B6F32"/>
    <w:rsid w:val="006C32F2"/>
    <w:rsid w:val="006C6D5B"/>
    <w:rsid w:val="006E6F73"/>
    <w:rsid w:val="00710220"/>
    <w:rsid w:val="00713D6F"/>
    <w:rsid w:val="00716C3B"/>
    <w:rsid w:val="00717C99"/>
    <w:rsid w:val="007604C7"/>
    <w:rsid w:val="00764E2D"/>
    <w:rsid w:val="00787E5F"/>
    <w:rsid w:val="00797EF3"/>
    <w:rsid w:val="007B0391"/>
    <w:rsid w:val="007B6609"/>
    <w:rsid w:val="007B6CED"/>
    <w:rsid w:val="007D4DE4"/>
    <w:rsid w:val="0080226C"/>
    <w:rsid w:val="00821FCA"/>
    <w:rsid w:val="00841E0C"/>
    <w:rsid w:val="00847BC5"/>
    <w:rsid w:val="00863F30"/>
    <w:rsid w:val="008B13F2"/>
    <w:rsid w:val="008C5360"/>
    <w:rsid w:val="008D40B6"/>
    <w:rsid w:val="00901B8B"/>
    <w:rsid w:val="009106C0"/>
    <w:rsid w:val="00915583"/>
    <w:rsid w:val="009168DB"/>
    <w:rsid w:val="00930444"/>
    <w:rsid w:val="00946807"/>
    <w:rsid w:val="00955FBC"/>
    <w:rsid w:val="00A039F8"/>
    <w:rsid w:val="00A30005"/>
    <w:rsid w:val="00AB0C0C"/>
    <w:rsid w:val="00AB6EF1"/>
    <w:rsid w:val="00AD7775"/>
    <w:rsid w:val="00B16A91"/>
    <w:rsid w:val="00B26D60"/>
    <w:rsid w:val="00B30AD6"/>
    <w:rsid w:val="00B40CD2"/>
    <w:rsid w:val="00B41056"/>
    <w:rsid w:val="00B417CB"/>
    <w:rsid w:val="00B45312"/>
    <w:rsid w:val="00B4651E"/>
    <w:rsid w:val="00B919DA"/>
    <w:rsid w:val="00BB2A09"/>
    <w:rsid w:val="00BD3363"/>
    <w:rsid w:val="00BF36C8"/>
    <w:rsid w:val="00BF44F2"/>
    <w:rsid w:val="00C41DD0"/>
    <w:rsid w:val="00C542BF"/>
    <w:rsid w:val="00C7700E"/>
    <w:rsid w:val="00C820A9"/>
    <w:rsid w:val="00C9052B"/>
    <w:rsid w:val="00CA139C"/>
    <w:rsid w:val="00CB19F4"/>
    <w:rsid w:val="00CE77AE"/>
    <w:rsid w:val="00D11B3D"/>
    <w:rsid w:val="00D57EBF"/>
    <w:rsid w:val="00D77E67"/>
    <w:rsid w:val="00D8766E"/>
    <w:rsid w:val="00D95520"/>
    <w:rsid w:val="00DA46AE"/>
    <w:rsid w:val="00DD0B7C"/>
    <w:rsid w:val="00DF07FB"/>
    <w:rsid w:val="00DF6A62"/>
    <w:rsid w:val="00E2564E"/>
    <w:rsid w:val="00E27383"/>
    <w:rsid w:val="00E53CE5"/>
    <w:rsid w:val="00E72752"/>
    <w:rsid w:val="00EB43C0"/>
    <w:rsid w:val="00EC1D10"/>
    <w:rsid w:val="00F01A01"/>
    <w:rsid w:val="00F11C7C"/>
    <w:rsid w:val="00F136E2"/>
    <w:rsid w:val="00F21A9B"/>
    <w:rsid w:val="00F5403A"/>
    <w:rsid w:val="00F6509B"/>
    <w:rsid w:val="00F8078A"/>
    <w:rsid w:val="00FC5166"/>
    <w:rsid w:val="00FD6C91"/>
    <w:rsid w:val="00FF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semiHidden/>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Standard">
    <w:name w:val="Standard"/>
    <w:rsid w:val="00675C45"/>
    <w:pPr>
      <w:suppressAutoHyphens/>
      <w:autoSpaceDN w:val="0"/>
      <w:spacing w:after="200" w:line="276" w:lineRule="auto"/>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1836265617">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2120</TotalTime>
  <Pages>2</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Немчинов Геннадий</cp:lastModifiedBy>
  <cp:revision>79</cp:revision>
  <cp:lastPrinted>2022-09-06T09:09:00Z</cp:lastPrinted>
  <dcterms:created xsi:type="dcterms:W3CDTF">2020-02-13T12:18:00Z</dcterms:created>
  <dcterms:modified xsi:type="dcterms:W3CDTF">2022-09-19T04:33:00Z</dcterms:modified>
</cp:coreProperties>
</file>